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46301">
      <w:pPr>
        <w:pStyle w:val="Heading1"/>
        <w:jc w:val="center"/>
      </w:pPr>
      <w:r>
        <w:t>Stat</w:t>
      </w:r>
      <w:r w:rsidR="00B50A4C">
        <w:t xml:space="preserve">ement of Stephen Timmins </w:t>
      </w:r>
      <w:r w:rsidR="00B50A4C" w:rsidRPr="00B50A4C">
        <w:rPr>
          <w:sz w:val="18"/>
          <w:szCs w:val="18"/>
        </w:rPr>
        <w:t>Esq</w:t>
      </w:r>
      <w:r w:rsidR="00B50A4C">
        <w:rPr>
          <w:sz w:val="18"/>
          <w:szCs w:val="18"/>
        </w:rPr>
        <w:t>uire</w:t>
      </w:r>
    </w:p>
    <w:p w:rsidR="00000000" w:rsidRDefault="00746301">
      <w:pPr>
        <w:jc w:val="center"/>
      </w:pPr>
      <w:r>
        <w:fldChar w:fldCharType="begin"/>
      </w:r>
      <w:r>
        <w:instrText xml:space="preserve"> TIME \@ "dddd, dd MMMM yyyy" </w:instrText>
      </w:r>
      <w:r>
        <w:fldChar w:fldCharType="separate"/>
      </w:r>
      <w:r>
        <w:rPr>
          <w:noProof/>
        </w:rPr>
        <w:t>Saturday, 31 May 2025</w:t>
      </w:r>
      <w:r>
        <w:fldChar w:fldCharType="end"/>
      </w:r>
    </w:p>
    <w:p w:rsidR="00000000" w:rsidRDefault="00746301"/>
    <w:p w:rsidR="00000000" w:rsidRDefault="00746301">
      <w:r>
        <w:t>All business information, like marketing, operations, and other business activities are strictly confidential.</w:t>
      </w:r>
    </w:p>
    <w:p w:rsidR="00000000" w:rsidRDefault="00746301"/>
    <w:p w:rsidR="00000000" w:rsidRDefault="00746301">
      <w:r>
        <w:t>The only information, that Government Departments h</w:t>
      </w:r>
      <w:r>
        <w:t>ave the rights to know, are the items that we want to show you, nothing more.</w:t>
      </w:r>
    </w:p>
    <w:p w:rsidR="00000000" w:rsidRDefault="00746301"/>
    <w:p w:rsidR="00000000" w:rsidRDefault="00746301">
      <w:r>
        <w:t>Every citizen at the United Kingdom has Human Rights, and these rights give protection under the Human Rights Act and Data Protection Act.</w:t>
      </w:r>
    </w:p>
    <w:p w:rsidR="00000000" w:rsidRDefault="00746301">
      <w:r>
        <w:t xml:space="preserve">All Government Departments must abide </w:t>
      </w:r>
      <w:r>
        <w:t>by these laws.</w:t>
      </w:r>
    </w:p>
    <w:p w:rsidR="00000000" w:rsidRDefault="00746301"/>
    <w:p w:rsidR="00000000" w:rsidRDefault="00746301">
      <w:r>
        <w:t>Therefore, this is the end of the discussion, concerning Mr Stephen Timmins business activities.</w:t>
      </w:r>
    </w:p>
    <w:p w:rsidR="00000000" w:rsidRDefault="00746301"/>
    <w:p w:rsidR="00000000" w:rsidRDefault="00746301">
      <w:r>
        <w:t>Best regards,</w:t>
      </w:r>
    </w:p>
    <w:p w:rsidR="00000000" w:rsidRDefault="00746301"/>
    <w:p w:rsidR="00000000" w:rsidRDefault="00746301">
      <w:pPr>
        <w:pStyle w:val="Heading2"/>
      </w:pPr>
      <w:r>
        <w:t>Legal Department | THE GROOVY GROUP</w:t>
      </w:r>
      <w:r>
        <w:rPr>
          <w:sz w:val="18"/>
        </w:rPr>
        <w:t>®</w:t>
      </w:r>
      <w:bookmarkStart w:id="0" w:name="_GoBack"/>
      <w:bookmarkEnd w:id="0"/>
    </w:p>
    <w:sectPr w:rsidR="000000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4C"/>
    <w:rsid w:val="004D2276"/>
    <w:rsid w:val="00746301"/>
    <w:rsid w:val="00B5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C9774-5871-40F6-B452-26C18E7E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Stephen Timmins Esquire</vt:lpstr>
    </vt:vector>
  </TitlesOfParts>
  <Company>THE GROOVY GROUP®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Stephen Timmins Esquire</dc:title>
  <dc:subject>Statement of Stephen Timmins Esquire</dc:subject>
  <dc:creator>Legal Department</dc:creator>
  <cp:keywords/>
  <dc:description>©THE GROOVY GROUP®</dc:description>
  <cp:lastModifiedBy>Steve Timmins</cp:lastModifiedBy>
  <cp:revision>1</cp:revision>
  <dcterms:created xsi:type="dcterms:W3CDTF">2025-05-31T06:40:00Z</dcterms:created>
  <dcterms:modified xsi:type="dcterms:W3CDTF">2025-05-31T06:40:00Z</dcterms:modified>
  <cp:category>Legal; Business; Business Enterprise; Business Growth Strategy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